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F7" w:rsidRPr="00F214F7" w:rsidRDefault="00F214F7" w:rsidP="00F214F7">
      <w:pPr>
        <w:shd w:val="clear" w:color="auto" w:fill="FFFFFF"/>
        <w:spacing w:after="0" w:line="288" w:lineRule="atLeast"/>
        <w:textAlignment w:val="baseline"/>
        <w:outlineLvl w:val="0"/>
        <w:rPr>
          <w:rFonts w:ascii="Arial" w:eastAsia="Times New Roman" w:hAnsi="Arial" w:cs="Arial"/>
          <w:color w:val="006CB1"/>
          <w:kern w:val="36"/>
          <w:sz w:val="30"/>
          <w:szCs w:val="30"/>
          <w:lang w:eastAsia="tr-TR"/>
        </w:rPr>
      </w:pPr>
      <w:r w:rsidRPr="00F214F7">
        <w:rPr>
          <w:rFonts w:ascii="Arial" w:eastAsia="Times New Roman" w:hAnsi="Arial" w:cs="Arial"/>
          <w:color w:val="006CB1"/>
          <w:kern w:val="36"/>
          <w:sz w:val="30"/>
          <w:szCs w:val="30"/>
          <w:lang w:eastAsia="tr-TR"/>
        </w:rPr>
        <w:t>Gençlik Köprüleri 2014 Yılı Doğrudan Proje Mali Destek Programı</w:t>
      </w:r>
      <w:r w:rsidRPr="00F214F7">
        <w:rPr>
          <w:rFonts w:ascii="inherit" w:eastAsia="Times New Roman" w:hAnsi="inherit" w:cs="Arial"/>
          <w:color w:val="999999"/>
          <w:kern w:val="36"/>
          <w:sz w:val="18"/>
          <w:szCs w:val="18"/>
          <w:bdr w:val="none" w:sz="0" w:space="0" w:color="auto" w:frame="1"/>
          <w:lang w:eastAsia="tr-TR"/>
        </w:rPr>
        <w:t>21 Temmuz 2014</w:t>
      </w:r>
    </w:p>
    <w:p w:rsidR="00F214F7" w:rsidRPr="00F214F7" w:rsidRDefault="00F214F7" w:rsidP="00F214F7">
      <w:pPr>
        <w:shd w:val="clear" w:color="auto" w:fill="FFFFFF"/>
        <w:spacing w:after="0" w:line="273" w:lineRule="atLeast"/>
        <w:textAlignment w:val="baseline"/>
        <w:rPr>
          <w:rFonts w:ascii="Arial" w:eastAsia="Times New Roman" w:hAnsi="Arial" w:cs="Arial"/>
          <w:color w:val="7F7E7E"/>
          <w:sz w:val="21"/>
          <w:szCs w:val="21"/>
          <w:lang w:eastAsia="tr-TR"/>
        </w:rPr>
      </w:pPr>
      <w:r w:rsidRPr="00F214F7">
        <w:rPr>
          <w:rFonts w:ascii="inherit" w:eastAsia="Times New Roman" w:hAnsi="inherit" w:cs="Arial"/>
          <w:noProof/>
          <w:color w:val="636467"/>
          <w:sz w:val="21"/>
          <w:szCs w:val="21"/>
          <w:bdr w:val="none" w:sz="0" w:space="0" w:color="auto" w:frame="1"/>
          <w:lang w:eastAsia="tr-TR"/>
        </w:rPr>
        <w:drawing>
          <wp:inline distT="0" distB="0" distL="0" distR="0" wp14:anchorId="7FF01EEB" wp14:editId="39DF22AB">
            <wp:extent cx="4349750" cy="2795270"/>
            <wp:effectExtent l="0" t="0" r="0" b="5080"/>
            <wp:docPr id="1" name="Picture 1" descr="http://webcdn.ytb.gov.tr/webdocs/457x294xc/content_new/540/re53-cce8-6651-b878-5637-4235.jpg">
              <a:hlinkClick xmlns:a="http://schemas.openxmlformats.org/drawingml/2006/main" r:id="rId6" tooltip="&quot;Gençlik Köprüleri 2014 Yılı Doğrudan Proje Mali Destek Program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cdn.ytb.gov.tr/webdocs/457x294xc/content_new/540/re53-cce8-6651-b878-5637-4235.jpg">
                      <a:hlinkClick r:id="rId6" tooltip="&quot;Gençlik Köprüleri 2014 Yılı Doğrudan Proje Mali Destek Programı&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9750" cy="2795270"/>
                    </a:xfrm>
                    <a:prstGeom prst="rect">
                      <a:avLst/>
                    </a:prstGeom>
                    <a:noFill/>
                    <a:ln>
                      <a:noFill/>
                    </a:ln>
                  </pic:spPr>
                </pic:pic>
              </a:graphicData>
            </a:graphic>
          </wp:inline>
        </w:drawing>
      </w:r>
    </w:p>
    <w:p w:rsidR="00F214F7" w:rsidRPr="00F214F7" w:rsidRDefault="00F214F7" w:rsidP="00F214F7">
      <w:pPr>
        <w:shd w:val="clear" w:color="auto" w:fill="FFFFFF"/>
        <w:spacing w:after="0" w:line="312" w:lineRule="atLeast"/>
        <w:jc w:val="both"/>
        <w:textAlignment w:val="baseline"/>
        <w:rPr>
          <w:rFonts w:ascii="inherit" w:eastAsia="Times New Roman" w:hAnsi="inherit" w:cs="Arial"/>
          <w:color w:val="7F7E7E"/>
          <w:sz w:val="21"/>
          <w:szCs w:val="21"/>
          <w:lang w:eastAsia="tr-TR"/>
        </w:rPr>
      </w:pPr>
      <w:r w:rsidRPr="00F214F7">
        <w:rPr>
          <w:rFonts w:ascii="inherit" w:eastAsia="Times New Roman" w:hAnsi="inherit" w:cs="Arial"/>
          <w:color w:val="7F7E7E"/>
          <w:sz w:val="21"/>
          <w:szCs w:val="21"/>
          <w:lang w:eastAsia="tr-TR"/>
        </w:rPr>
        <w:t>Gençlik Köprüleri Projesi ile yurtdışında yaşayan 16-22 yaş aralığındaki öğrenciler, dil, kültür ve medeniyet temalı programlara katılmak amacıyla Türkiye’ye geliyor.</w:t>
      </w:r>
    </w:p>
    <w:p w:rsidR="00F214F7" w:rsidRPr="00F214F7" w:rsidRDefault="00F214F7" w:rsidP="00F214F7">
      <w:pPr>
        <w:shd w:val="clear" w:color="auto" w:fill="FFFFFF"/>
        <w:spacing w:before="180" w:after="0" w:line="312" w:lineRule="atLeast"/>
        <w:jc w:val="both"/>
        <w:textAlignment w:val="baseline"/>
        <w:rPr>
          <w:rFonts w:ascii="inherit" w:eastAsia="Times New Roman" w:hAnsi="inherit" w:cs="Arial"/>
          <w:color w:val="7F7E7E"/>
          <w:sz w:val="21"/>
          <w:szCs w:val="21"/>
          <w:lang w:eastAsia="tr-TR"/>
        </w:rPr>
      </w:pPr>
      <w:proofErr w:type="gramStart"/>
      <w:r w:rsidRPr="00F214F7">
        <w:rPr>
          <w:rFonts w:ascii="inherit" w:eastAsia="Times New Roman" w:hAnsi="inherit" w:cs="Arial"/>
          <w:color w:val="7F7E7E"/>
          <w:sz w:val="21"/>
          <w:szCs w:val="21"/>
          <w:lang w:eastAsia="tr-TR"/>
        </w:rPr>
        <w:t>Gençlik Köprüleri 2014 Yılı Doğrudan Proje Mali Destek Programı ile “Yurtdışında yaşayan 16-22 yaş aralığında, eğitimine devam eden gençlerimizin Türkiye ile bağlarını güçlendirmek adına, kendi öz kültürlerini yerinde tanımalarına ve Türkiye’nin tarihi ve kültürel mekânlarını görmelerine olanak sağlayacak dil, kültür ve medeniyet temalı Türkiye ziyareti projelerine destek vermek” amaçlanmaktadır.</w:t>
      </w:r>
      <w:proofErr w:type="gramEnd"/>
    </w:p>
    <w:p w:rsidR="00F214F7" w:rsidRPr="00F214F7" w:rsidRDefault="00F214F7" w:rsidP="00F214F7">
      <w:pPr>
        <w:shd w:val="clear" w:color="auto" w:fill="FFFFFF"/>
        <w:spacing w:after="0" w:line="312" w:lineRule="atLeast"/>
        <w:jc w:val="both"/>
        <w:textAlignment w:val="baseline"/>
        <w:rPr>
          <w:rFonts w:ascii="inherit" w:eastAsia="Times New Roman" w:hAnsi="inherit" w:cs="Arial"/>
          <w:color w:val="7F7E7E"/>
          <w:sz w:val="21"/>
          <w:szCs w:val="21"/>
          <w:lang w:eastAsia="tr-TR"/>
        </w:rPr>
      </w:pPr>
      <w:r w:rsidRPr="00F214F7">
        <w:rPr>
          <w:rFonts w:ascii="inherit" w:eastAsia="Times New Roman" w:hAnsi="inherit" w:cs="Arial"/>
          <w:b/>
          <w:bCs/>
          <w:color w:val="555555"/>
          <w:sz w:val="23"/>
          <w:szCs w:val="23"/>
          <w:bdr w:val="none" w:sz="0" w:space="0" w:color="auto" w:frame="1"/>
          <w:lang w:eastAsia="tr-TR"/>
        </w:rPr>
        <w:t>KİMLER BAŞVURABİLİR?</w:t>
      </w:r>
    </w:p>
    <w:p w:rsidR="00F214F7" w:rsidRPr="00F214F7" w:rsidRDefault="00F214F7" w:rsidP="00F214F7">
      <w:pPr>
        <w:shd w:val="clear" w:color="auto" w:fill="FFFFFF"/>
        <w:spacing w:before="180" w:after="0" w:line="312" w:lineRule="atLeast"/>
        <w:jc w:val="both"/>
        <w:textAlignment w:val="baseline"/>
        <w:rPr>
          <w:rFonts w:ascii="inherit" w:eastAsia="Times New Roman" w:hAnsi="inherit" w:cs="Arial"/>
          <w:color w:val="7F7E7E"/>
          <w:sz w:val="21"/>
          <w:szCs w:val="21"/>
          <w:lang w:eastAsia="tr-TR"/>
        </w:rPr>
      </w:pPr>
      <w:r w:rsidRPr="00F214F7">
        <w:rPr>
          <w:rFonts w:ascii="inherit" w:eastAsia="Times New Roman" w:hAnsi="inherit" w:cs="Arial"/>
          <w:color w:val="7F7E7E"/>
          <w:sz w:val="21"/>
          <w:szCs w:val="21"/>
          <w:lang w:eastAsia="tr-TR"/>
        </w:rPr>
        <w:t>Yurtdışında kurulmuş kâr amacı gütmeyen tüzel kişiler başvuru yapabilir. Ayrıca, Türkiye’de veya yurtdışında kurulmuş kâr amacı gütmeyen tüzel kişiliği haiz; Sivil Toplum Kuruluşları (Dernekler, Vakıflar, Odalar vb.) ve üniversiteler uygun proje ortağı olarak kabul edilir.</w:t>
      </w:r>
    </w:p>
    <w:p w:rsidR="00F214F7" w:rsidRPr="00F214F7" w:rsidRDefault="00F214F7" w:rsidP="00F214F7">
      <w:pPr>
        <w:shd w:val="clear" w:color="auto" w:fill="FFFFFF"/>
        <w:spacing w:after="0" w:line="312" w:lineRule="atLeast"/>
        <w:jc w:val="both"/>
        <w:textAlignment w:val="baseline"/>
        <w:rPr>
          <w:rFonts w:ascii="inherit" w:eastAsia="Times New Roman" w:hAnsi="inherit" w:cs="Arial"/>
          <w:color w:val="7F7E7E"/>
          <w:sz w:val="21"/>
          <w:szCs w:val="21"/>
          <w:lang w:eastAsia="tr-TR"/>
        </w:rPr>
      </w:pPr>
      <w:r w:rsidRPr="00F214F7">
        <w:rPr>
          <w:rFonts w:ascii="inherit" w:eastAsia="Times New Roman" w:hAnsi="inherit" w:cs="Arial"/>
          <w:b/>
          <w:bCs/>
          <w:color w:val="555555"/>
          <w:sz w:val="23"/>
          <w:szCs w:val="23"/>
          <w:bdr w:val="none" w:sz="0" w:space="0" w:color="auto" w:frame="1"/>
          <w:lang w:eastAsia="tr-TR"/>
        </w:rPr>
        <w:t>PROJE HANGİ FAALİYETLERİ İÇERECEK?</w:t>
      </w:r>
    </w:p>
    <w:p w:rsidR="00F214F7" w:rsidRPr="00F214F7" w:rsidRDefault="00F214F7" w:rsidP="00F214F7">
      <w:pPr>
        <w:numPr>
          <w:ilvl w:val="0"/>
          <w:numId w:val="1"/>
        </w:numPr>
        <w:shd w:val="clear" w:color="auto" w:fill="FFFFFF"/>
        <w:spacing w:after="72" w:line="336" w:lineRule="atLeast"/>
        <w:ind w:left="480"/>
        <w:textAlignment w:val="baseline"/>
        <w:rPr>
          <w:rFonts w:ascii="Arial" w:eastAsia="Times New Roman" w:hAnsi="Arial" w:cs="Arial"/>
          <w:color w:val="7F7E7E"/>
          <w:sz w:val="21"/>
          <w:szCs w:val="21"/>
          <w:lang w:eastAsia="tr-TR"/>
        </w:rPr>
      </w:pPr>
      <w:r w:rsidRPr="00F214F7">
        <w:rPr>
          <w:rFonts w:ascii="Arial" w:eastAsia="Times New Roman" w:hAnsi="Arial" w:cs="Arial"/>
          <w:color w:val="7F7E7E"/>
          <w:sz w:val="21"/>
          <w:szCs w:val="21"/>
          <w:lang w:eastAsia="tr-TR"/>
        </w:rPr>
        <w:t>Gençlerin Türkçe okuma, yazma ve anlamalarını geliştirme semineri</w:t>
      </w:r>
    </w:p>
    <w:p w:rsidR="00F214F7" w:rsidRPr="00F214F7" w:rsidRDefault="00F214F7" w:rsidP="00F214F7">
      <w:pPr>
        <w:numPr>
          <w:ilvl w:val="0"/>
          <w:numId w:val="1"/>
        </w:numPr>
        <w:shd w:val="clear" w:color="auto" w:fill="FFFFFF"/>
        <w:spacing w:after="72" w:line="336" w:lineRule="atLeast"/>
        <w:ind w:left="480"/>
        <w:textAlignment w:val="baseline"/>
        <w:rPr>
          <w:rFonts w:ascii="Arial" w:eastAsia="Times New Roman" w:hAnsi="Arial" w:cs="Arial"/>
          <w:color w:val="7F7E7E"/>
          <w:sz w:val="21"/>
          <w:szCs w:val="21"/>
          <w:lang w:eastAsia="tr-TR"/>
        </w:rPr>
      </w:pPr>
      <w:r w:rsidRPr="00F214F7">
        <w:rPr>
          <w:rFonts w:ascii="Arial" w:eastAsia="Times New Roman" w:hAnsi="Arial" w:cs="Arial"/>
          <w:color w:val="7F7E7E"/>
          <w:sz w:val="21"/>
          <w:szCs w:val="21"/>
          <w:lang w:eastAsia="tr-TR"/>
        </w:rPr>
        <w:t>Tarih (ziyaret edilecek mekânların tarihi dâhil), kültür, sanat, edebiyat ve medeniyet seminerleri</w:t>
      </w:r>
    </w:p>
    <w:p w:rsidR="00F214F7" w:rsidRPr="00F214F7" w:rsidRDefault="00F214F7" w:rsidP="00F214F7">
      <w:pPr>
        <w:numPr>
          <w:ilvl w:val="0"/>
          <w:numId w:val="1"/>
        </w:numPr>
        <w:shd w:val="clear" w:color="auto" w:fill="FFFFFF"/>
        <w:spacing w:after="72" w:line="336" w:lineRule="atLeast"/>
        <w:ind w:left="480"/>
        <w:textAlignment w:val="baseline"/>
        <w:rPr>
          <w:rFonts w:ascii="Arial" w:eastAsia="Times New Roman" w:hAnsi="Arial" w:cs="Arial"/>
          <w:color w:val="7F7E7E"/>
          <w:sz w:val="21"/>
          <w:szCs w:val="21"/>
          <w:lang w:eastAsia="tr-TR"/>
        </w:rPr>
      </w:pPr>
      <w:r w:rsidRPr="00F214F7">
        <w:rPr>
          <w:rFonts w:ascii="Arial" w:eastAsia="Times New Roman" w:hAnsi="Arial" w:cs="Arial"/>
          <w:color w:val="7F7E7E"/>
          <w:sz w:val="21"/>
          <w:szCs w:val="21"/>
          <w:lang w:eastAsia="tr-TR"/>
        </w:rPr>
        <w:t>Başkanlığımızca verilecek seminer</w:t>
      </w:r>
    </w:p>
    <w:p w:rsidR="00F214F7" w:rsidRPr="00F214F7" w:rsidRDefault="00F214F7" w:rsidP="00F214F7">
      <w:pPr>
        <w:numPr>
          <w:ilvl w:val="0"/>
          <w:numId w:val="1"/>
        </w:numPr>
        <w:shd w:val="clear" w:color="auto" w:fill="FFFFFF"/>
        <w:spacing w:after="72" w:line="336" w:lineRule="atLeast"/>
        <w:ind w:left="480"/>
        <w:textAlignment w:val="baseline"/>
        <w:rPr>
          <w:rFonts w:ascii="Arial" w:eastAsia="Times New Roman" w:hAnsi="Arial" w:cs="Arial"/>
          <w:color w:val="7F7E7E"/>
          <w:sz w:val="21"/>
          <w:szCs w:val="21"/>
          <w:lang w:eastAsia="tr-TR"/>
        </w:rPr>
      </w:pPr>
      <w:r w:rsidRPr="00F214F7">
        <w:rPr>
          <w:rFonts w:ascii="Arial" w:eastAsia="Times New Roman" w:hAnsi="Arial" w:cs="Arial"/>
          <w:color w:val="7F7E7E"/>
          <w:sz w:val="21"/>
          <w:szCs w:val="21"/>
          <w:lang w:eastAsia="tr-TR"/>
        </w:rPr>
        <w:t>Kamu Kurumu ziyaretleri</w:t>
      </w:r>
    </w:p>
    <w:p w:rsidR="00F214F7" w:rsidRPr="00F214F7" w:rsidRDefault="00F214F7" w:rsidP="00F214F7">
      <w:pPr>
        <w:numPr>
          <w:ilvl w:val="0"/>
          <w:numId w:val="1"/>
        </w:numPr>
        <w:shd w:val="clear" w:color="auto" w:fill="FFFFFF"/>
        <w:spacing w:after="72" w:line="336" w:lineRule="atLeast"/>
        <w:ind w:left="480"/>
        <w:textAlignment w:val="baseline"/>
        <w:rPr>
          <w:rFonts w:ascii="Arial" w:eastAsia="Times New Roman" w:hAnsi="Arial" w:cs="Arial"/>
          <w:color w:val="7F7E7E"/>
          <w:sz w:val="21"/>
          <w:szCs w:val="21"/>
          <w:lang w:eastAsia="tr-TR"/>
        </w:rPr>
      </w:pPr>
      <w:r w:rsidRPr="00F214F7">
        <w:rPr>
          <w:rFonts w:ascii="Arial" w:eastAsia="Times New Roman" w:hAnsi="Arial" w:cs="Arial"/>
          <w:color w:val="7F7E7E"/>
          <w:sz w:val="21"/>
          <w:szCs w:val="21"/>
          <w:lang w:eastAsia="tr-TR"/>
        </w:rPr>
        <w:t>Tarihi ve kültürel mekânlara geziler</w:t>
      </w:r>
    </w:p>
    <w:p w:rsidR="00F214F7" w:rsidRPr="00F214F7" w:rsidRDefault="00F214F7" w:rsidP="00F214F7">
      <w:pPr>
        <w:shd w:val="clear" w:color="auto" w:fill="FFFFFF"/>
        <w:spacing w:after="0" w:line="312" w:lineRule="atLeast"/>
        <w:jc w:val="both"/>
        <w:textAlignment w:val="baseline"/>
        <w:rPr>
          <w:rFonts w:ascii="inherit" w:eastAsia="Times New Roman" w:hAnsi="inherit" w:cs="Arial"/>
          <w:color w:val="7F7E7E"/>
          <w:sz w:val="21"/>
          <w:szCs w:val="21"/>
          <w:lang w:eastAsia="tr-TR"/>
        </w:rPr>
      </w:pPr>
      <w:r w:rsidRPr="00F214F7">
        <w:rPr>
          <w:rFonts w:ascii="inherit" w:eastAsia="Times New Roman" w:hAnsi="inherit" w:cs="Arial"/>
          <w:b/>
          <w:bCs/>
          <w:color w:val="555555"/>
          <w:sz w:val="23"/>
          <w:szCs w:val="23"/>
          <w:bdr w:val="none" w:sz="0" w:space="0" w:color="auto" w:frame="1"/>
          <w:lang w:eastAsia="tr-TR"/>
        </w:rPr>
        <w:t>PROJEYE KİMLER KATILABİLİR?</w:t>
      </w:r>
    </w:p>
    <w:p w:rsidR="00F214F7" w:rsidRPr="00F214F7" w:rsidRDefault="00F214F7" w:rsidP="00F214F7">
      <w:pPr>
        <w:shd w:val="clear" w:color="auto" w:fill="FFFFFF"/>
        <w:spacing w:after="0" w:line="312" w:lineRule="atLeast"/>
        <w:jc w:val="both"/>
        <w:textAlignment w:val="baseline"/>
        <w:rPr>
          <w:rFonts w:ascii="inherit" w:eastAsia="Times New Roman" w:hAnsi="inherit" w:cs="Arial"/>
          <w:color w:val="7F7E7E"/>
          <w:sz w:val="21"/>
          <w:szCs w:val="21"/>
          <w:lang w:eastAsia="tr-TR"/>
        </w:rPr>
      </w:pPr>
      <w:r w:rsidRPr="00F214F7">
        <w:rPr>
          <w:rFonts w:ascii="inherit" w:eastAsia="Times New Roman" w:hAnsi="inherit" w:cs="Arial"/>
          <w:color w:val="7F7E7E"/>
          <w:sz w:val="21"/>
          <w:szCs w:val="21"/>
          <w:lang w:eastAsia="tr-TR"/>
        </w:rPr>
        <w:t>Proje kapsamında gerçekleştirilecek ziyarete </w:t>
      </w:r>
      <w:r w:rsidRPr="00F214F7">
        <w:rPr>
          <w:rFonts w:ascii="inherit" w:eastAsia="Times New Roman" w:hAnsi="inherit" w:cs="Arial"/>
          <w:color w:val="7F7E7E"/>
          <w:sz w:val="21"/>
          <w:szCs w:val="21"/>
          <w:u w:val="single"/>
          <w:bdr w:val="none" w:sz="0" w:space="0" w:color="auto" w:frame="1"/>
          <w:lang w:eastAsia="tr-TR"/>
        </w:rPr>
        <w:t>en az 25, en fazla 45 gencin</w:t>
      </w:r>
      <w:r w:rsidRPr="00F214F7">
        <w:rPr>
          <w:rFonts w:ascii="inherit" w:eastAsia="Times New Roman" w:hAnsi="inherit" w:cs="Arial"/>
          <w:color w:val="7F7E7E"/>
          <w:sz w:val="21"/>
          <w:szCs w:val="21"/>
          <w:lang w:eastAsia="tr-TR"/>
        </w:rPr>
        <w:t> katılımının sağlanması ve bu gençlerin </w:t>
      </w:r>
      <w:r w:rsidRPr="00F214F7">
        <w:rPr>
          <w:rFonts w:ascii="inherit" w:eastAsia="Times New Roman" w:hAnsi="inherit" w:cs="Arial"/>
          <w:color w:val="7F7E7E"/>
          <w:sz w:val="21"/>
          <w:szCs w:val="21"/>
          <w:u w:val="single"/>
          <w:bdr w:val="none" w:sz="0" w:space="0" w:color="auto" w:frame="1"/>
          <w:lang w:eastAsia="tr-TR"/>
        </w:rPr>
        <w:t>en az %25’inin, en az 5 yıldır Türkiye’ye gelmemiş gençlerden seçilmesi</w:t>
      </w:r>
      <w:r w:rsidRPr="00F214F7">
        <w:rPr>
          <w:rFonts w:ascii="inherit" w:eastAsia="Times New Roman" w:hAnsi="inherit" w:cs="Arial"/>
          <w:color w:val="7F7E7E"/>
          <w:sz w:val="21"/>
          <w:szCs w:val="21"/>
          <w:lang w:eastAsia="tr-TR"/>
        </w:rPr>
        <w:t> gerekmektedir.</w:t>
      </w:r>
    </w:p>
    <w:p w:rsidR="00F214F7" w:rsidRPr="00F214F7" w:rsidRDefault="00F214F7" w:rsidP="00F214F7">
      <w:pPr>
        <w:shd w:val="clear" w:color="auto" w:fill="FFFFFF"/>
        <w:spacing w:after="0" w:line="312" w:lineRule="atLeast"/>
        <w:jc w:val="both"/>
        <w:textAlignment w:val="baseline"/>
        <w:rPr>
          <w:rFonts w:ascii="inherit" w:eastAsia="Times New Roman" w:hAnsi="inherit" w:cs="Arial"/>
          <w:color w:val="7F7E7E"/>
          <w:sz w:val="21"/>
          <w:szCs w:val="21"/>
          <w:lang w:eastAsia="tr-TR"/>
        </w:rPr>
      </w:pPr>
      <w:r w:rsidRPr="00F214F7">
        <w:rPr>
          <w:rFonts w:ascii="inherit" w:eastAsia="Times New Roman" w:hAnsi="inherit" w:cs="Arial"/>
          <w:b/>
          <w:bCs/>
          <w:color w:val="555555"/>
          <w:sz w:val="23"/>
          <w:szCs w:val="23"/>
          <w:bdr w:val="none" w:sz="0" w:space="0" w:color="auto" w:frame="1"/>
          <w:lang w:eastAsia="tr-TR"/>
        </w:rPr>
        <w:t>PROJE HANGİ İLLERİ KAPSIYOR?</w:t>
      </w:r>
    </w:p>
    <w:p w:rsidR="00F214F7" w:rsidRPr="00F214F7" w:rsidRDefault="00F214F7" w:rsidP="00F214F7">
      <w:pPr>
        <w:shd w:val="clear" w:color="auto" w:fill="FFFFFF"/>
        <w:spacing w:after="0" w:line="312" w:lineRule="atLeast"/>
        <w:jc w:val="both"/>
        <w:textAlignment w:val="baseline"/>
        <w:rPr>
          <w:rFonts w:ascii="inherit" w:eastAsia="Times New Roman" w:hAnsi="inherit" w:cs="Arial"/>
          <w:color w:val="7F7E7E"/>
          <w:sz w:val="21"/>
          <w:szCs w:val="21"/>
          <w:lang w:eastAsia="tr-TR"/>
        </w:rPr>
      </w:pPr>
      <w:r w:rsidRPr="00F214F7">
        <w:rPr>
          <w:rFonts w:ascii="inherit" w:eastAsia="Times New Roman" w:hAnsi="inherit" w:cs="Arial"/>
          <w:color w:val="7F7E7E"/>
          <w:sz w:val="21"/>
          <w:szCs w:val="21"/>
          <w:lang w:eastAsia="tr-TR"/>
        </w:rPr>
        <w:t>Ziyaret programı en az 10, en fazla 15 gün olmak kaydıyla, proje uygulama süresi en az 15, en fazla 30 gündür. Projeler, İstanbul, Ankara, Edirne, Bursa, Çanakkale, Erzurum, Trabzon, Şanlıurfa, Konya, Kayseri ve Sivas gibi </w:t>
      </w:r>
      <w:r w:rsidRPr="00F214F7">
        <w:rPr>
          <w:rFonts w:ascii="inherit" w:eastAsia="Times New Roman" w:hAnsi="inherit" w:cs="Arial"/>
          <w:color w:val="7F7E7E"/>
          <w:sz w:val="21"/>
          <w:szCs w:val="21"/>
          <w:u w:val="single"/>
          <w:bdr w:val="none" w:sz="0" w:space="0" w:color="auto" w:frame="1"/>
          <w:lang w:eastAsia="tr-TR"/>
        </w:rPr>
        <w:t>tarihi ve kültürel yönüyle öne çıkmış illerde</w:t>
      </w:r>
      <w:r w:rsidRPr="00F214F7">
        <w:rPr>
          <w:rFonts w:ascii="inherit" w:eastAsia="Times New Roman" w:hAnsi="inherit" w:cs="Arial"/>
          <w:color w:val="7F7E7E"/>
          <w:sz w:val="21"/>
          <w:szCs w:val="21"/>
          <w:lang w:eastAsia="tr-TR"/>
        </w:rPr>
        <w:t> ve Başkanlığın onaylayacağı diğer illerde gerçekleştirilebilir. </w:t>
      </w:r>
    </w:p>
    <w:p w:rsidR="00F214F7" w:rsidRPr="00F214F7" w:rsidRDefault="00F214F7" w:rsidP="00F214F7">
      <w:pPr>
        <w:shd w:val="clear" w:color="auto" w:fill="FFFFFF"/>
        <w:spacing w:after="0" w:line="312" w:lineRule="atLeast"/>
        <w:jc w:val="both"/>
        <w:textAlignment w:val="baseline"/>
        <w:rPr>
          <w:rFonts w:ascii="inherit" w:eastAsia="Times New Roman" w:hAnsi="inherit" w:cs="Arial"/>
          <w:color w:val="7F7E7E"/>
          <w:sz w:val="21"/>
          <w:szCs w:val="21"/>
          <w:lang w:eastAsia="tr-TR"/>
        </w:rPr>
      </w:pPr>
      <w:r w:rsidRPr="00F214F7">
        <w:rPr>
          <w:rFonts w:ascii="inherit" w:eastAsia="Times New Roman" w:hAnsi="inherit" w:cs="Arial"/>
          <w:b/>
          <w:bCs/>
          <w:color w:val="555555"/>
          <w:sz w:val="23"/>
          <w:szCs w:val="23"/>
          <w:bdr w:val="none" w:sz="0" w:space="0" w:color="auto" w:frame="1"/>
          <w:lang w:eastAsia="tr-TR"/>
        </w:rPr>
        <w:lastRenderedPageBreak/>
        <w:t>PROJEYE NASIL DESTEK SAĞLANACAK?</w:t>
      </w:r>
    </w:p>
    <w:p w:rsidR="00F214F7" w:rsidRPr="00F214F7" w:rsidRDefault="00F214F7" w:rsidP="00F214F7">
      <w:pPr>
        <w:shd w:val="clear" w:color="auto" w:fill="FFFFFF"/>
        <w:spacing w:after="0" w:line="312" w:lineRule="atLeast"/>
        <w:jc w:val="both"/>
        <w:textAlignment w:val="baseline"/>
        <w:rPr>
          <w:rFonts w:ascii="inherit" w:eastAsia="Times New Roman" w:hAnsi="inherit" w:cs="Arial"/>
          <w:color w:val="7F7E7E"/>
          <w:sz w:val="21"/>
          <w:szCs w:val="21"/>
          <w:lang w:eastAsia="tr-TR"/>
        </w:rPr>
      </w:pPr>
      <w:r w:rsidRPr="00F214F7">
        <w:rPr>
          <w:rFonts w:ascii="inherit" w:eastAsia="Times New Roman" w:hAnsi="inherit" w:cs="Arial"/>
          <w:color w:val="7F7E7E"/>
          <w:sz w:val="21"/>
          <w:szCs w:val="21"/>
          <w:lang w:eastAsia="tr-TR"/>
        </w:rPr>
        <w:t>Desteklenecek projeler için tahsis edilmesi tasarlanan toplam kaynak tutarı </w:t>
      </w:r>
      <w:r w:rsidRPr="00F214F7">
        <w:rPr>
          <w:rFonts w:ascii="inherit" w:eastAsia="Times New Roman" w:hAnsi="inherit" w:cs="Arial"/>
          <w:color w:val="7F7E7E"/>
          <w:sz w:val="21"/>
          <w:szCs w:val="21"/>
          <w:u w:val="single"/>
          <w:bdr w:val="none" w:sz="0" w:space="0" w:color="auto" w:frame="1"/>
          <w:lang w:eastAsia="tr-TR"/>
        </w:rPr>
        <w:t>3.000.000 TL’</w:t>
      </w:r>
      <w:r w:rsidRPr="00F214F7">
        <w:rPr>
          <w:rFonts w:ascii="inherit" w:eastAsia="Times New Roman" w:hAnsi="inherit" w:cs="Arial"/>
          <w:color w:val="7F7E7E"/>
          <w:sz w:val="21"/>
          <w:szCs w:val="21"/>
          <w:lang w:eastAsia="tr-TR"/>
        </w:rPr>
        <w:t>dir. Bu program çerçevesinde Başkanlık tarafından proje bütçesine yapılacak katkı; </w:t>
      </w:r>
      <w:r w:rsidRPr="00F214F7">
        <w:rPr>
          <w:rFonts w:ascii="inherit" w:eastAsia="Times New Roman" w:hAnsi="inherit" w:cs="Arial"/>
          <w:color w:val="7F7E7E"/>
          <w:sz w:val="21"/>
          <w:szCs w:val="21"/>
          <w:u w:val="single"/>
          <w:bdr w:val="none" w:sz="0" w:space="0" w:color="auto" w:frame="1"/>
          <w:lang w:eastAsia="tr-TR"/>
        </w:rPr>
        <w:t>en az 50.000 TL, en çok 200.000 TL</w:t>
      </w:r>
      <w:r w:rsidRPr="00F214F7">
        <w:rPr>
          <w:rFonts w:ascii="inherit" w:eastAsia="Times New Roman" w:hAnsi="inherit" w:cs="Arial"/>
          <w:color w:val="7F7E7E"/>
          <w:sz w:val="21"/>
          <w:szCs w:val="21"/>
          <w:lang w:eastAsia="tr-TR"/>
        </w:rPr>
        <w:t> olacaktır. Projelere ilişkin, başvuru sahibinin sağlaması gereken eş finansman oranı, toplam proje bütçesinin en az </w:t>
      </w:r>
      <w:r w:rsidRPr="00F214F7">
        <w:rPr>
          <w:rFonts w:ascii="inherit" w:eastAsia="Times New Roman" w:hAnsi="inherit" w:cs="Arial"/>
          <w:color w:val="7F7E7E"/>
          <w:sz w:val="21"/>
          <w:szCs w:val="21"/>
          <w:u w:val="single"/>
          <w:bdr w:val="none" w:sz="0" w:space="0" w:color="auto" w:frame="1"/>
          <w:lang w:eastAsia="tr-TR"/>
        </w:rPr>
        <w:t>%20’</w:t>
      </w:r>
      <w:r w:rsidRPr="00F214F7">
        <w:rPr>
          <w:rFonts w:ascii="inherit" w:eastAsia="Times New Roman" w:hAnsi="inherit" w:cs="Arial"/>
          <w:color w:val="7F7E7E"/>
          <w:sz w:val="21"/>
          <w:szCs w:val="21"/>
          <w:lang w:eastAsia="tr-TR"/>
        </w:rPr>
        <w:t>sidir.</w:t>
      </w:r>
    </w:p>
    <w:p w:rsidR="00F214F7" w:rsidRPr="00F214F7" w:rsidRDefault="00F214F7" w:rsidP="00F214F7">
      <w:pPr>
        <w:shd w:val="clear" w:color="auto" w:fill="FFFFFF"/>
        <w:spacing w:after="0" w:line="312" w:lineRule="atLeast"/>
        <w:jc w:val="both"/>
        <w:textAlignment w:val="baseline"/>
        <w:rPr>
          <w:rFonts w:ascii="inherit" w:eastAsia="Times New Roman" w:hAnsi="inherit" w:cs="Arial"/>
          <w:color w:val="7F7E7E"/>
          <w:sz w:val="21"/>
          <w:szCs w:val="21"/>
          <w:lang w:eastAsia="tr-TR"/>
        </w:rPr>
      </w:pPr>
      <w:r w:rsidRPr="00F214F7">
        <w:rPr>
          <w:rFonts w:ascii="inherit" w:eastAsia="Times New Roman" w:hAnsi="inherit" w:cs="Arial"/>
          <w:b/>
          <w:bCs/>
          <w:color w:val="555555"/>
          <w:sz w:val="23"/>
          <w:szCs w:val="23"/>
          <w:bdr w:val="none" w:sz="0" w:space="0" w:color="auto" w:frame="1"/>
          <w:lang w:eastAsia="tr-TR"/>
        </w:rPr>
        <w:t>BAŞVURULAR İÇİN SON GÜN</w:t>
      </w:r>
    </w:p>
    <w:p w:rsidR="00F214F7" w:rsidRPr="00F214F7" w:rsidRDefault="00F214F7" w:rsidP="00F214F7">
      <w:pPr>
        <w:shd w:val="clear" w:color="auto" w:fill="FFFFFF"/>
        <w:spacing w:after="0" w:line="312" w:lineRule="atLeast"/>
        <w:jc w:val="both"/>
        <w:textAlignment w:val="baseline"/>
        <w:rPr>
          <w:rFonts w:ascii="inherit" w:eastAsia="Times New Roman" w:hAnsi="inherit" w:cs="Arial"/>
          <w:color w:val="7F7E7E"/>
          <w:sz w:val="21"/>
          <w:szCs w:val="21"/>
          <w:lang w:eastAsia="tr-TR"/>
        </w:rPr>
      </w:pPr>
      <w:r w:rsidRPr="00F214F7">
        <w:rPr>
          <w:rFonts w:ascii="inherit" w:eastAsia="Times New Roman" w:hAnsi="inherit" w:cs="Arial"/>
          <w:color w:val="7F7E7E"/>
          <w:sz w:val="21"/>
          <w:szCs w:val="21"/>
          <w:lang w:eastAsia="tr-TR"/>
        </w:rPr>
        <w:t>Yapılan başvurular, </w:t>
      </w:r>
      <w:r w:rsidRPr="00F214F7">
        <w:rPr>
          <w:rFonts w:ascii="inherit" w:eastAsia="Times New Roman" w:hAnsi="inherit" w:cs="Arial"/>
          <w:color w:val="7F7E7E"/>
          <w:sz w:val="21"/>
          <w:szCs w:val="21"/>
          <w:u w:val="single"/>
          <w:bdr w:val="none" w:sz="0" w:space="0" w:color="auto" w:frame="1"/>
          <w:lang w:eastAsia="tr-TR"/>
        </w:rPr>
        <w:t>son başvuru tarihi beklenmeksizin</w:t>
      </w:r>
      <w:r w:rsidRPr="00F214F7">
        <w:rPr>
          <w:rFonts w:ascii="inherit" w:eastAsia="Times New Roman" w:hAnsi="inherit" w:cs="Arial"/>
          <w:color w:val="7F7E7E"/>
          <w:sz w:val="21"/>
          <w:szCs w:val="21"/>
          <w:lang w:eastAsia="tr-TR"/>
        </w:rPr>
        <w:t> değerlendirmeye alınır. Erken başvuru yapılması avantaj sağlamaktadır. Başvuruların alınması için son tarih 31 Ağustos 2014’tür.</w:t>
      </w:r>
    </w:p>
    <w:p w:rsidR="0068552B" w:rsidRDefault="0068552B">
      <w:bookmarkStart w:id="0" w:name="_GoBack"/>
      <w:bookmarkEnd w:id="0"/>
    </w:p>
    <w:sectPr w:rsidR="006855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F4A54"/>
    <w:multiLevelType w:val="multilevel"/>
    <w:tmpl w:val="96E0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F7"/>
    <w:rsid w:val="0068552B"/>
    <w:rsid w:val="00F214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4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633224">
      <w:bodyDiv w:val="1"/>
      <w:marLeft w:val="0"/>
      <w:marRight w:val="0"/>
      <w:marTop w:val="0"/>
      <w:marBottom w:val="0"/>
      <w:divBdr>
        <w:top w:val="none" w:sz="0" w:space="0" w:color="auto"/>
        <w:left w:val="none" w:sz="0" w:space="0" w:color="auto"/>
        <w:bottom w:val="none" w:sz="0" w:space="0" w:color="auto"/>
        <w:right w:val="none" w:sz="0" w:space="0" w:color="auto"/>
      </w:divBdr>
      <w:divsChild>
        <w:div w:id="919944943">
          <w:marLeft w:val="0"/>
          <w:marRight w:val="0"/>
          <w:marTop w:val="0"/>
          <w:marBottom w:val="0"/>
          <w:divBdr>
            <w:top w:val="none" w:sz="0" w:space="0" w:color="auto"/>
            <w:left w:val="none" w:sz="0" w:space="0" w:color="auto"/>
            <w:bottom w:val="single" w:sz="6" w:space="0" w:color="A0C8E2"/>
            <w:right w:val="none" w:sz="0" w:space="0" w:color="auto"/>
          </w:divBdr>
        </w:div>
        <w:div w:id="149587227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tb.gov.tr/documents/ytb/content_new/540/re53-cce8-6651-b878-5637-4235.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Olcay Arı</dc:creator>
  <cp:lastModifiedBy>Olcay Arı</cp:lastModifiedBy>
  <cp:revision>1</cp:revision>
  <dcterms:created xsi:type="dcterms:W3CDTF">2014-08-14T14:52:00Z</dcterms:created>
  <dcterms:modified xsi:type="dcterms:W3CDTF">2014-08-14T14:52:00Z</dcterms:modified>
</cp:coreProperties>
</file>